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辽宁省沈阳市浑南区街道综合服务中心</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浑南区街道综合服务中心</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浑南区街道综合服务中心</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hint="eastAsia" w:ascii="黑体" w:eastAsia="黑体"/>
          <w:sz w:val="32"/>
          <w:lang w:val="en-US" w:eastAsia="zh-CN"/>
        </w:rPr>
        <w:t>浑南区街道综合服务中心</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浑南区街道综合服务中心</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40" w:firstLineChars="200"/>
        <w:jc w:val="left"/>
        <w:outlineLvl w:val="2"/>
        <w:rPr>
          <w:rFonts w:hint="eastAsia" w:ascii="仿宋_GB2312" w:eastAsia="仿宋_GB2312"/>
          <w:bCs/>
          <w:sz w:val="32"/>
          <w:szCs w:val="32"/>
        </w:rPr>
      </w:pPr>
      <w:r>
        <w:rPr>
          <w:rFonts w:hint="eastAsia" w:ascii="仿宋_GB2312" w:eastAsia="仿宋_GB2312"/>
          <w:bCs/>
          <w:sz w:val="32"/>
          <w:szCs w:val="32"/>
        </w:rPr>
        <w:t xml:space="preserve">（一）街道综合服务中心职责 </w:t>
      </w:r>
    </w:p>
    <w:p>
      <w:pPr>
        <w:ind w:firstLine="640" w:firstLineChars="200"/>
        <w:jc w:val="left"/>
        <w:rPr>
          <w:rFonts w:hint="eastAsia" w:ascii="仿宋_GB2312" w:eastAsia="仿宋_GB2312"/>
          <w:bCs/>
          <w:sz w:val="32"/>
          <w:szCs w:val="32"/>
        </w:rPr>
      </w:pPr>
      <w:r>
        <w:rPr>
          <w:rFonts w:hint="eastAsia" w:ascii="仿宋_GB2312" w:eastAsia="仿宋_GB2312"/>
          <w:bCs/>
          <w:sz w:val="32"/>
          <w:szCs w:val="32"/>
        </w:rPr>
        <w:t xml:space="preserve">负责农村经济产业发展，科学编制发展规划、实施方案和政策的制定；负责推进农业产业结构调整升级，总结产业发展经验，抓好典型的宣传和选树工作，引领区域农业经济全面振兴；负责街道政务服务大厅管理、督导、检查和营商环境打造；负责人事管理、组织、纪检监察和宣传等工作；负责失地农民养老保险统筹服务工作；负责全区人才交流服务工作；负责全区就业创业服务工作；负责全区人事派遣相关服务工作；负责劳动和社会保障监察等服务保障工作；负责就业培训工作；负责农民维权工作的服务保障工作；对街道综合服务分中心业务开展进行督导和督办；承担区委、区政府交办的其他事项。 </w:t>
      </w:r>
    </w:p>
    <w:p>
      <w:pPr>
        <w:ind w:firstLine="640" w:firstLineChars="200"/>
        <w:jc w:val="left"/>
        <w:outlineLvl w:val="2"/>
        <w:rPr>
          <w:rFonts w:hint="eastAsia" w:ascii="仿宋_GB2312" w:eastAsia="仿宋_GB2312"/>
          <w:bCs/>
          <w:sz w:val="32"/>
          <w:szCs w:val="32"/>
        </w:rPr>
      </w:pPr>
      <w:r>
        <w:rPr>
          <w:rFonts w:hint="eastAsia" w:ascii="仿宋_GB2312" w:eastAsia="仿宋_GB2312"/>
          <w:bCs/>
          <w:sz w:val="32"/>
          <w:szCs w:val="32"/>
        </w:rPr>
        <w:t xml:space="preserve">（二）街道综合服务分中心职责 </w:t>
      </w:r>
    </w:p>
    <w:p>
      <w:pPr>
        <w:ind w:firstLine="640" w:firstLineChars="200"/>
        <w:jc w:val="left"/>
        <w:rPr>
          <w:rFonts w:hint="eastAsia" w:ascii="仿宋_GB2312" w:eastAsia="仿宋_GB2312"/>
          <w:bCs/>
          <w:sz w:val="32"/>
          <w:szCs w:val="32"/>
        </w:rPr>
      </w:pPr>
      <w:r>
        <w:rPr>
          <w:rFonts w:hint="eastAsia" w:ascii="仿宋_GB2312" w:eastAsia="仿宋_GB2312"/>
          <w:bCs/>
          <w:sz w:val="32"/>
          <w:szCs w:val="32"/>
        </w:rPr>
        <w:t xml:space="preserve">分中心在街道办事处直接领导下实施农经（三资）、农业、畜牧、农机、水利、林业等工作；负责街道政务服务大厅的日常管理、协调、咨询等相关工作。 </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b/>
          <w:sz w:val="36"/>
        </w:rPr>
      </w:pPr>
      <w:r>
        <w:rPr>
          <w:rFonts w:hint="eastAsia" w:ascii="仿宋_GB2312" w:eastAsia="仿宋_GB2312"/>
          <w:sz w:val="32"/>
          <w:szCs w:val="32"/>
        </w:rPr>
        <w:t>本单位无下设机构。</w:t>
      </w:r>
    </w:p>
    <w:p>
      <w:pPr>
        <w:pStyle w:val="6"/>
        <w:spacing w:line="560" w:lineRule="exact"/>
        <w:jc w:val="center"/>
        <w:rPr>
          <w:rFonts w:hint="default"/>
          <w:b/>
          <w:sz w:val="36"/>
        </w:rPr>
      </w:pPr>
      <w:r>
        <w:rPr>
          <w:b/>
          <w:sz w:val="36"/>
        </w:rPr>
        <w:t xml:space="preserve">第二部分 </w:t>
      </w:r>
      <w:r>
        <w:rPr>
          <w:rFonts w:hint="eastAsia"/>
          <w:b/>
          <w:sz w:val="36"/>
          <w:lang w:val="en-US" w:eastAsia="zh-CN"/>
        </w:rPr>
        <w:t>浑南区街道综合服务中心</w:t>
      </w:r>
      <w:r>
        <w:rPr>
          <w:b/>
          <w:sz w:val="36"/>
        </w:rPr>
        <w:t>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2379.39</w:t>
      </w:r>
      <w:r>
        <w:rPr>
          <w:rFonts w:ascii="楷体_GB2312" w:eastAsia="楷体_GB2312"/>
          <w:b/>
          <w:sz w:val="32"/>
        </w:rPr>
        <w:t>万元</w:t>
      </w:r>
      <w:r>
        <w:rPr>
          <w:rFonts w:hint="eastAsia" w:ascii="楷体_GB2312" w:eastAsia="楷体_GB2312"/>
          <w:b/>
          <w:sz w:val="32"/>
          <w:lang w:eastAsia="zh-CN"/>
        </w:rPr>
        <w:t>，</w:t>
      </w:r>
      <w:r>
        <w:rPr>
          <w:rFonts w:ascii="楷体_GB2312" w:eastAsia="楷体_GB2312"/>
          <w:b/>
          <w:sz w:val="32"/>
        </w:rPr>
        <w:t>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2379.39</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2379.39</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207.27</w:t>
      </w:r>
      <w:r>
        <w:rPr>
          <w:rFonts w:ascii="仿宋_GB2312" w:eastAsia="仿宋_GB2312"/>
          <w:sz w:val="32"/>
        </w:rPr>
        <w:t>万元，降低</w:t>
      </w:r>
      <w:r>
        <w:rPr>
          <w:rFonts w:hint="eastAsia" w:ascii="仿宋_GB2312" w:eastAsia="仿宋_GB2312"/>
          <w:sz w:val="32"/>
          <w:lang w:val="en-US" w:eastAsia="zh-CN"/>
        </w:rPr>
        <w:t>8</w:t>
      </w:r>
      <w:r>
        <w:rPr>
          <w:rFonts w:ascii="仿宋_GB2312" w:eastAsia="仿宋_GB2312"/>
          <w:sz w:val="32"/>
        </w:rPr>
        <w:t>%，主要原因：</w:t>
      </w:r>
      <w:r>
        <w:rPr>
          <w:rFonts w:hint="eastAsia" w:ascii="仿宋_GB2312" w:eastAsia="仿宋_GB2312"/>
          <w:sz w:val="32"/>
          <w:lang w:val="en-US" w:eastAsia="zh-CN"/>
        </w:rPr>
        <w:t>退休人员6名，新入职2人，离职1人</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2379.39</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1551.75</w:t>
      </w:r>
      <w:r>
        <w:rPr>
          <w:rFonts w:ascii="仿宋_GB2312" w:eastAsia="仿宋_GB2312"/>
          <w:sz w:val="32"/>
        </w:rPr>
        <w:t>万元，占支出总计的</w:t>
      </w:r>
      <w:r>
        <w:rPr>
          <w:rFonts w:hint="eastAsia" w:ascii="仿宋_GB2312" w:eastAsia="仿宋_GB2312"/>
          <w:sz w:val="32"/>
          <w:lang w:val="en-US" w:eastAsia="zh-CN"/>
        </w:rPr>
        <w:t>65</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1390.12</w:t>
      </w:r>
      <w:r>
        <w:rPr>
          <w:rFonts w:ascii="仿宋_GB2312" w:eastAsia="仿宋_GB2312"/>
          <w:sz w:val="32"/>
        </w:rPr>
        <w:t>万元，对个人和家庭的补助支出</w:t>
      </w:r>
      <w:r>
        <w:rPr>
          <w:rFonts w:hint="eastAsia" w:ascii="仿宋_GB2312" w:eastAsia="仿宋_GB2312"/>
          <w:sz w:val="32"/>
          <w:lang w:val="en-US" w:eastAsia="zh-CN"/>
        </w:rPr>
        <w:t>116.49</w:t>
      </w:r>
      <w:r>
        <w:rPr>
          <w:rFonts w:ascii="仿宋_GB2312" w:eastAsia="仿宋_GB2312"/>
          <w:sz w:val="32"/>
        </w:rPr>
        <w:t>万元，商品和服务支出</w:t>
      </w:r>
      <w:r>
        <w:rPr>
          <w:rFonts w:hint="eastAsia" w:ascii="仿宋_GB2312" w:eastAsia="仿宋_GB2312"/>
          <w:sz w:val="32"/>
          <w:lang w:val="en-US" w:eastAsia="zh-CN"/>
        </w:rPr>
        <w:t>41.94</w:t>
      </w:r>
      <w:r>
        <w:rPr>
          <w:rFonts w:ascii="仿宋_GB2312" w:eastAsia="仿宋_GB2312"/>
          <w:sz w:val="32"/>
        </w:rPr>
        <w:t>万元，</w:t>
      </w:r>
      <w:r>
        <w:rPr>
          <w:rFonts w:hint="eastAsia" w:ascii="仿宋_GB2312" w:eastAsia="仿宋_GB2312"/>
          <w:sz w:val="32"/>
          <w:lang w:val="en-US" w:eastAsia="zh-CN"/>
        </w:rPr>
        <w:t>资本性支出3.2万元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827.65</w:t>
      </w:r>
      <w:r>
        <w:rPr>
          <w:rFonts w:ascii="仿宋_GB2312" w:eastAsia="仿宋_GB2312"/>
          <w:sz w:val="32"/>
        </w:rPr>
        <w:t>万元，占支出总计的</w:t>
      </w:r>
      <w:r>
        <w:rPr>
          <w:rFonts w:hint="eastAsia" w:ascii="仿宋_GB2312" w:eastAsia="仿宋_GB2312"/>
          <w:sz w:val="32"/>
          <w:lang w:val="en-US" w:eastAsia="zh-CN"/>
        </w:rPr>
        <w:t>35</w:t>
      </w:r>
      <w:r>
        <w:rPr>
          <w:rFonts w:ascii="仿宋_GB2312" w:eastAsia="仿宋_GB2312"/>
          <w:sz w:val="32"/>
        </w:rPr>
        <w:t>%。主要包括</w:t>
      </w:r>
      <w:r>
        <w:rPr>
          <w:rFonts w:hint="eastAsia" w:ascii="仿宋_GB2312" w:hAnsi="宋体" w:eastAsia="仿宋_GB2312"/>
          <w:sz w:val="32"/>
          <w:szCs w:val="32"/>
        </w:rPr>
        <w:t>职工绩效工资、上年度安全奖</w:t>
      </w:r>
      <w:r>
        <w:rPr>
          <w:rFonts w:ascii="仿宋_GB2312" w:eastAsia="仿宋_GB2312"/>
          <w:sz w:val="32"/>
        </w:rPr>
        <w:t>等业务支出。</w:t>
      </w:r>
    </w:p>
    <w:p>
      <w:pPr>
        <w:pStyle w:val="6"/>
        <w:spacing w:line="560" w:lineRule="exact"/>
        <w:ind w:firstLine="660"/>
        <w:rPr>
          <w:rFonts w:hint="default"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37.64</w:t>
      </w:r>
      <w:r>
        <w:rPr>
          <w:rFonts w:ascii="仿宋_GB2312" w:eastAsia="仿宋_GB2312"/>
          <w:sz w:val="32"/>
        </w:rPr>
        <w:t>万元，降低</w:t>
      </w:r>
      <w:r>
        <w:rPr>
          <w:rFonts w:hint="eastAsia" w:ascii="仿宋_GB2312" w:eastAsia="仿宋_GB2312"/>
          <w:sz w:val="32"/>
          <w:lang w:val="en-US" w:eastAsia="zh-CN"/>
        </w:rPr>
        <w:t>4</w:t>
      </w:r>
      <w:r>
        <w:rPr>
          <w:rFonts w:ascii="仿宋_GB2312" w:eastAsia="仿宋_GB2312"/>
          <w:sz w:val="32"/>
        </w:rPr>
        <w:t>%，主要原因：</w:t>
      </w:r>
      <w:r>
        <w:rPr>
          <w:rFonts w:hint="eastAsia" w:ascii="仿宋_GB2312" w:eastAsia="仿宋_GB2312"/>
          <w:sz w:val="32"/>
          <w:lang w:val="en-US" w:eastAsia="zh-CN"/>
        </w:rPr>
        <w:t>退休人员6名，新入职2人，离职1人</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ascii="黑体" w:eastAsia="黑体"/>
          <w:sz w:val="32"/>
        </w:rPr>
      </w:pPr>
      <w:r>
        <w:rPr>
          <w:rFonts w:hint="eastAsia" w:ascii="仿宋_GB2312" w:hAnsi="宋体" w:eastAsia="仿宋_GB2312"/>
          <w:sz w:val="32"/>
          <w:szCs w:val="32"/>
        </w:rPr>
        <w:t>本年度未发生年末结转和结余，与上年相比无变化。</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2379.39</w:t>
      </w:r>
      <w:r>
        <w:rPr>
          <w:rFonts w:ascii="仿宋_GB2312" w:eastAsia="仿宋_GB2312"/>
          <w:sz w:val="32"/>
        </w:rPr>
        <w:t>万元，其中：基本支出</w:t>
      </w:r>
      <w:r>
        <w:rPr>
          <w:rFonts w:hint="eastAsia" w:ascii="仿宋_GB2312" w:eastAsia="仿宋_GB2312"/>
          <w:sz w:val="32"/>
          <w:lang w:val="en-US" w:eastAsia="zh-CN"/>
        </w:rPr>
        <w:t>1551.75</w:t>
      </w:r>
      <w:r>
        <w:rPr>
          <w:rFonts w:ascii="仿宋_GB2312" w:eastAsia="仿宋_GB2312"/>
          <w:sz w:val="32"/>
        </w:rPr>
        <w:t>万元，项目支出</w:t>
      </w:r>
      <w:r>
        <w:rPr>
          <w:rFonts w:hint="eastAsia" w:ascii="仿宋_GB2312" w:eastAsia="仿宋_GB2312"/>
          <w:sz w:val="32"/>
          <w:lang w:val="en-US" w:eastAsia="zh-CN"/>
        </w:rPr>
        <w:t>827.65</w:t>
      </w:r>
      <w:r>
        <w:rPr>
          <w:rFonts w:ascii="仿宋_GB2312" w:eastAsia="仿宋_GB2312"/>
          <w:sz w:val="32"/>
        </w:rPr>
        <w:t>万元。与上年相比，财政拨款支出减少</w:t>
      </w:r>
      <w:r>
        <w:rPr>
          <w:rFonts w:hint="eastAsia" w:ascii="仿宋_GB2312" w:eastAsia="仿宋_GB2312"/>
          <w:sz w:val="32"/>
          <w:lang w:val="en-US" w:eastAsia="zh-CN"/>
        </w:rPr>
        <w:t>207.27</w:t>
      </w:r>
      <w:r>
        <w:rPr>
          <w:rFonts w:ascii="仿宋_GB2312" w:eastAsia="仿宋_GB2312"/>
          <w:sz w:val="32"/>
        </w:rPr>
        <w:t>万元，降低</w:t>
      </w:r>
      <w:r>
        <w:rPr>
          <w:rFonts w:hint="eastAsia" w:ascii="仿宋_GB2312" w:eastAsia="仿宋_GB2312"/>
          <w:sz w:val="32"/>
          <w:lang w:val="en-US" w:eastAsia="zh-CN"/>
        </w:rPr>
        <w:t>8</w:t>
      </w:r>
      <w:r>
        <w:rPr>
          <w:rFonts w:ascii="仿宋_GB2312" w:eastAsia="仿宋_GB2312"/>
          <w:sz w:val="32"/>
        </w:rPr>
        <w:t>%，主要原因：</w:t>
      </w:r>
      <w:r>
        <w:rPr>
          <w:rFonts w:hint="eastAsia" w:ascii="仿宋_GB2312" w:eastAsia="仿宋_GB2312"/>
          <w:sz w:val="32"/>
          <w:lang w:val="en-US" w:eastAsia="zh-CN"/>
        </w:rPr>
        <w:t>退休人员6名，新入职2人，离职1人</w:t>
      </w:r>
      <w:r>
        <w:rPr>
          <w:rFonts w:ascii="仿宋_GB2312" w:eastAsia="仿宋_GB2312"/>
          <w:sz w:val="32"/>
        </w:rPr>
        <w:t>。与年初预算相比，2021年度财政拨款支出完成年初预算的</w:t>
      </w:r>
      <w:r>
        <w:rPr>
          <w:rFonts w:hint="eastAsia" w:ascii="仿宋_GB2312" w:eastAsia="仿宋_GB2312"/>
          <w:sz w:val="32"/>
          <w:lang w:val="en-US" w:eastAsia="zh-CN"/>
        </w:rPr>
        <w:t>85</w:t>
      </w:r>
      <w:r>
        <w:rPr>
          <w:rFonts w:ascii="仿宋_GB2312" w:eastAsia="仿宋_GB2312"/>
          <w:sz w:val="32"/>
        </w:rPr>
        <w:t>%，其中：基本支出完成年初预算的</w:t>
      </w:r>
      <w:r>
        <w:rPr>
          <w:rFonts w:hint="eastAsia" w:ascii="仿宋_GB2312" w:eastAsia="仿宋_GB2312"/>
          <w:sz w:val="32"/>
          <w:lang w:val="en-US" w:eastAsia="zh-CN"/>
        </w:rPr>
        <w:t>89</w:t>
      </w:r>
      <w:r>
        <w:rPr>
          <w:rFonts w:ascii="仿宋_GB2312" w:eastAsia="仿宋_GB2312"/>
          <w:sz w:val="32"/>
        </w:rPr>
        <w:t>%，项目支出完成年初预算的</w:t>
      </w:r>
      <w:r>
        <w:rPr>
          <w:rFonts w:hint="eastAsia" w:ascii="仿宋_GB2312" w:eastAsia="仿宋_GB2312"/>
          <w:sz w:val="32"/>
          <w:lang w:val="en-US" w:eastAsia="zh-CN"/>
        </w:rPr>
        <w:t>98</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numPr>
          <w:ilvl w:val="0"/>
          <w:numId w:val="0"/>
        </w:numPr>
        <w:spacing w:line="540" w:lineRule="exact"/>
        <w:ind w:firstLine="640" w:firstLineChars="200"/>
        <w:rPr>
          <w:rFonts w:hint="eastAsia"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2379.39</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社会保障和就业支出2</w:t>
      </w:r>
      <w:r>
        <w:rPr>
          <w:rFonts w:hint="eastAsia" w:ascii="仿宋_GB2312" w:hAnsi="宋体" w:eastAsia="仿宋_GB2312"/>
          <w:sz w:val="32"/>
          <w:szCs w:val="32"/>
          <w:lang w:val="en-US" w:eastAsia="zh-CN"/>
        </w:rPr>
        <w:t>89.11</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12</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84.69</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4</w:t>
      </w:r>
      <w:r>
        <w:rPr>
          <w:rFonts w:hint="eastAsia" w:ascii="仿宋_GB2312" w:hAnsi="宋体" w:eastAsia="仿宋_GB2312"/>
          <w:sz w:val="32"/>
          <w:szCs w:val="32"/>
        </w:rPr>
        <w:t>%；农林水支出</w:t>
      </w:r>
      <w:r>
        <w:rPr>
          <w:rFonts w:hint="eastAsia" w:ascii="仿宋_GB2312" w:hAnsi="宋体" w:eastAsia="仿宋_GB2312"/>
          <w:sz w:val="32"/>
          <w:szCs w:val="32"/>
          <w:lang w:val="en-US" w:eastAsia="zh-CN"/>
        </w:rPr>
        <w:t>1707.47</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72</w:t>
      </w:r>
      <w:r>
        <w:rPr>
          <w:rFonts w:hint="eastAsia" w:ascii="仿宋_GB2312" w:hAnsi="宋体" w:eastAsia="仿宋_GB2312"/>
          <w:sz w:val="32"/>
          <w:szCs w:val="32"/>
        </w:rPr>
        <w:t>% ；住房保障支出</w:t>
      </w:r>
      <w:r>
        <w:rPr>
          <w:rFonts w:hint="eastAsia" w:ascii="仿宋_GB2312" w:hAnsi="宋体" w:eastAsia="仿宋_GB2312"/>
          <w:sz w:val="32"/>
          <w:szCs w:val="32"/>
          <w:lang w:val="en-US" w:eastAsia="zh-CN"/>
        </w:rPr>
        <w:t>242.6</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10</w:t>
      </w:r>
      <w:r>
        <w:rPr>
          <w:rFonts w:hint="eastAsia" w:ascii="仿宋_GB2312" w:hAnsi="宋体" w:eastAsia="仿宋_GB2312"/>
          <w:sz w:val="32"/>
          <w:szCs w:val="32"/>
        </w:rPr>
        <w:t>%；灾害防治及应急管理支出</w:t>
      </w:r>
      <w:r>
        <w:rPr>
          <w:rFonts w:hint="eastAsia" w:ascii="仿宋_GB2312" w:hAnsi="宋体" w:eastAsia="仿宋_GB2312"/>
          <w:sz w:val="32"/>
          <w:szCs w:val="32"/>
          <w:lang w:val="en-US" w:eastAsia="zh-CN"/>
        </w:rPr>
        <w:t>55.52</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2</w:t>
      </w:r>
      <w:r>
        <w:rPr>
          <w:rFonts w:hint="eastAsia" w:ascii="仿宋_GB2312" w:hAnsi="宋体" w:eastAsia="仿宋_GB2312"/>
          <w:sz w:val="32"/>
          <w:szCs w:val="32"/>
        </w:rPr>
        <w:t>% 。</w:t>
      </w:r>
    </w:p>
    <w:p>
      <w:pPr>
        <w:numPr>
          <w:ilvl w:val="0"/>
          <w:numId w:val="1"/>
        </w:numPr>
        <w:spacing w:line="540" w:lineRule="exact"/>
        <w:ind w:firstLine="660"/>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rPr>
        <w:t>社会保障和就业支出</w:t>
      </w:r>
      <w:r>
        <w:rPr>
          <w:rFonts w:hint="eastAsia" w:ascii="仿宋_GB2312" w:hAnsi="宋体" w:eastAsia="仿宋_GB2312"/>
          <w:color w:val="000000"/>
          <w:sz w:val="32"/>
          <w:szCs w:val="32"/>
          <w:lang w:val="en-US" w:eastAsia="zh-CN"/>
        </w:rPr>
        <w:t>289.11</w:t>
      </w:r>
      <w:r>
        <w:rPr>
          <w:rFonts w:hint="eastAsia" w:ascii="仿宋_GB2312" w:hAnsi="宋体" w:eastAsia="仿宋_GB2312"/>
          <w:color w:val="000000"/>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eastAsia="zh-CN"/>
        </w:rPr>
        <w:t>社会保障和就业支出（类）行政事业单位养老支出（款）</w:t>
      </w:r>
      <w:r>
        <w:rPr>
          <w:rFonts w:hint="eastAsia" w:ascii="仿宋_GB2312" w:hAnsi="宋体" w:eastAsia="仿宋_GB2312"/>
          <w:sz w:val="32"/>
          <w:szCs w:val="32"/>
        </w:rPr>
        <w:t>事业单位离退休</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65.96</w:t>
      </w:r>
      <w:r>
        <w:rPr>
          <w:rFonts w:hint="eastAsia" w:ascii="仿宋_GB2312" w:hAnsi="宋体" w:eastAsia="仿宋_GB2312"/>
          <w:sz w:val="32"/>
          <w:szCs w:val="32"/>
        </w:rPr>
        <w:t>万元，主要是退休费等支出，完成年初预算的91%，决算数小于年初预算数的原因主要是按实际发生额执行。</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w:t>
      </w:r>
      <w:r>
        <w:rPr>
          <w:rFonts w:hint="eastAsia" w:ascii="仿宋_GB2312" w:hAnsi="宋体" w:eastAsia="仿宋_GB2312"/>
          <w:sz w:val="32"/>
          <w:szCs w:val="32"/>
          <w:lang w:eastAsia="zh-CN"/>
        </w:rPr>
        <w:t>社会保障和就业支出（类）行政事业单位养老支出（款）</w:t>
      </w:r>
      <w:r>
        <w:rPr>
          <w:rFonts w:hint="eastAsia" w:ascii="仿宋_GB2312" w:hAnsi="宋体" w:eastAsia="仿宋_GB2312"/>
          <w:sz w:val="32"/>
          <w:szCs w:val="32"/>
        </w:rPr>
        <w:t>机关事业单位基本养老保险缴费</w:t>
      </w:r>
      <w:r>
        <w:rPr>
          <w:rFonts w:hint="eastAsia" w:ascii="仿宋_GB2312" w:hAnsi="宋体" w:eastAsia="仿宋_GB2312"/>
          <w:sz w:val="32"/>
          <w:szCs w:val="32"/>
          <w:lang w:eastAsia="zh-CN"/>
        </w:rPr>
        <w:t>支出（项）</w:t>
      </w:r>
      <w:r>
        <w:rPr>
          <w:rFonts w:hint="eastAsia" w:ascii="仿宋_GB2312" w:hAnsi="宋体" w:eastAsia="仿宋_GB2312"/>
          <w:sz w:val="32"/>
          <w:szCs w:val="32"/>
          <w:lang w:val="en-US" w:eastAsia="zh-CN"/>
        </w:rPr>
        <w:t>135.85</w:t>
      </w:r>
      <w:r>
        <w:rPr>
          <w:rFonts w:hint="eastAsia" w:ascii="仿宋_GB2312" w:hAnsi="宋体" w:eastAsia="仿宋_GB2312"/>
          <w:sz w:val="32"/>
          <w:szCs w:val="32"/>
        </w:rPr>
        <w:t>万元，主要是养老保险缴费等支出，完成年初预算的</w:t>
      </w:r>
      <w:r>
        <w:rPr>
          <w:rFonts w:hint="eastAsia" w:ascii="仿宋_GB2312" w:hAnsi="宋体" w:eastAsia="仿宋_GB2312"/>
          <w:sz w:val="32"/>
          <w:szCs w:val="32"/>
          <w:lang w:val="en-US" w:eastAsia="zh-CN"/>
        </w:rPr>
        <w:t>92</w:t>
      </w:r>
      <w:r>
        <w:rPr>
          <w:rFonts w:hint="eastAsia" w:ascii="仿宋_GB2312" w:hAnsi="宋体" w:eastAsia="仿宋_GB2312"/>
          <w:sz w:val="32"/>
          <w:szCs w:val="32"/>
        </w:rPr>
        <w:t>%，决算数小于年初预算数的原因主要是202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年在职转退休</w:t>
      </w:r>
      <w:r>
        <w:rPr>
          <w:rFonts w:hint="eastAsia" w:ascii="仿宋_GB2312" w:hAnsi="宋体" w:eastAsia="仿宋_GB2312"/>
          <w:sz w:val="32"/>
          <w:szCs w:val="32"/>
          <w:lang w:val="en-US" w:eastAsia="zh-CN"/>
        </w:rPr>
        <w:t>6</w:t>
      </w:r>
      <w:r>
        <w:rPr>
          <w:rFonts w:hint="eastAsia" w:ascii="仿宋_GB2312" w:hAnsi="宋体" w:eastAsia="仿宋_GB2312"/>
          <w:sz w:val="32"/>
          <w:szCs w:val="32"/>
        </w:rPr>
        <w:t>人。</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3</w:t>
      </w:r>
      <w:r>
        <w:rPr>
          <w:rFonts w:hint="eastAsia" w:ascii="仿宋_GB2312" w:hAnsi="宋体" w:eastAsia="仿宋_GB2312"/>
          <w:sz w:val="32"/>
          <w:szCs w:val="32"/>
        </w:rPr>
        <w:t>）</w:t>
      </w:r>
      <w:r>
        <w:rPr>
          <w:rFonts w:hint="eastAsia" w:ascii="仿宋_GB2312" w:hAnsi="宋体" w:eastAsia="仿宋_GB2312"/>
          <w:sz w:val="32"/>
          <w:szCs w:val="32"/>
          <w:lang w:eastAsia="zh-CN"/>
        </w:rPr>
        <w:t>社会保障和就业支出（类）行政事业单位养老支出（款）</w:t>
      </w:r>
      <w:r>
        <w:rPr>
          <w:rFonts w:hint="eastAsia" w:ascii="仿宋_GB2312" w:hAnsi="宋体" w:eastAsia="仿宋_GB2312"/>
          <w:sz w:val="32"/>
          <w:szCs w:val="32"/>
        </w:rPr>
        <w:t>机关事业单位职业年金缴费支出</w:t>
      </w:r>
      <w:r>
        <w:rPr>
          <w:rFonts w:hint="eastAsia" w:ascii="仿宋_GB2312" w:hAnsi="宋体" w:eastAsia="仿宋_GB2312"/>
          <w:sz w:val="32"/>
          <w:szCs w:val="32"/>
          <w:lang w:eastAsia="zh-CN"/>
        </w:rPr>
        <w:t>（项）</w:t>
      </w:r>
      <w:r>
        <w:rPr>
          <w:rFonts w:hint="eastAsia" w:ascii="仿宋_GB2312" w:hAnsi="宋体" w:eastAsia="仿宋_GB2312"/>
          <w:sz w:val="32"/>
          <w:szCs w:val="32"/>
          <w:lang w:val="en-US" w:eastAsia="zh-CN"/>
        </w:rPr>
        <w:t>30.77</w:t>
      </w:r>
      <w:r>
        <w:rPr>
          <w:rFonts w:hint="eastAsia" w:ascii="仿宋_GB2312" w:hAnsi="宋体" w:eastAsia="仿宋_GB2312"/>
          <w:sz w:val="32"/>
          <w:szCs w:val="32"/>
        </w:rPr>
        <w:t>万元，主要</w:t>
      </w:r>
      <w:r>
        <w:rPr>
          <w:rFonts w:hint="eastAsia" w:ascii="仿宋_GB2312" w:hAnsi="宋体" w:eastAsia="仿宋_GB2312"/>
          <w:color w:val="000000"/>
          <w:sz w:val="32"/>
          <w:szCs w:val="32"/>
        </w:rPr>
        <w:t>是职业年金缴费支出，完成年初预算的</w:t>
      </w:r>
      <w:r>
        <w:rPr>
          <w:rFonts w:hint="eastAsia" w:ascii="仿宋_GB2312" w:hAnsi="宋体" w:eastAsia="仿宋_GB2312"/>
          <w:color w:val="000000"/>
          <w:sz w:val="32"/>
          <w:szCs w:val="32"/>
          <w:lang w:val="en-US" w:eastAsia="zh-CN"/>
        </w:rPr>
        <w:t>51</w:t>
      </w:r>
      <w:r>
        <w:rPr>
          <w:rFonts w:hint="eastAsia" w:ascii="仿宋_GB2312" w:hAnsi="宋体" w:eastAsia="仿宋_GB2312"/>
          <w:color w:val="000000"/>
          <w:sz w:val="32"/>
          <w:szCs w:val="32"/>
        </w:rPr>
        <w:t>%，</w:t>
      </w:r>
      <w:r>
        <w:rPr>
          <w:rFonts w:hint="eastAsia" w:ascii="仿宋_GB2312" w:hAnsi="宋体" w:eastAsia="仿宋_GB2312"/>
          <w:color w:val="000000"/>
          <w:sz w:val="32"/>
          <w:szCs w:val="32"/>
          <w:lang w:eastAsia="zh-CN"/>
        </w:rPr>
        <w:t>决算数小于年初预算数的原因是</w:t>
      </w:r>
      <w:r>
        <w:rPr>
          <w:rFonts w:hint="eastAsia" w:ascii="仿宋_GB2312" w:hAnsi="宋体" w:eastAsia="仿宋_GB2312"/>
          <w:sz w:val="32"/>
          <w:szCs w:val="32"/>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年在职转退休</w:t>
      </w:r>
      <w:r>
        <w:rPr>
          <w:rFonts w:hint="eastAsia" w:ascii="仿宋_GB2312" w:hAnsi="宋体" w:eastAsia="仿宋_GB2312"/>
          <w:sz w:val="32"/>
          <w:szCs w:val="32"/>
          <w:lang w:val="en-US" w:eastAsia="zh-CN"/>
        </w:rPr>
        <w:t>6</w:t>
      </w:r>
      <w:r>
        <w:rPr>
          <w:rFonts w:hint="eastAsia" w:ascii="仿宋_GB2312" w:hAnsi="宋体" w:eastAsia="仿宋_GB2312"/>
          <w:sz w:val="32"/>
          <w:szCs w:val="32"/>
        </w:rPr>
        <w:t>人。</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 （4）</w:t>
      </w:r>
      <w:r>
        <w:rPr>
          <w:rFonts w:hint="eastAsia" w:ascii="仿宋_GB2312" w:hAnsi="宋体" w:eastAsia="仿宋_GB2312"/>
          <w:sz w:val="32"/>
          <w:szCs w:val="32"/>
          <w:lang w:eastAsia="zh-CN"/>
        </w:rPr>
        <w:t>社会保障和就业支出（类）</w:t>
      </w:r>
      <w:r>
        <w:rPr>
          <w:rFonts w:hint="eastAsia" w:ascii="仿宋_GB2312" w:hAnsi="宋体" w:eastAsia="仿宋_GB2312"/>
          <w:sz w:val="32"/>
          <w:szCs w:val="32"/>
          <w:lang w:val="en-US" w:eastAsia="zh-CN"/>
        </w:rPr>
        <w:t>人力资源和社会保障管理事务（款）劳动关系和维权支出（项）10.68万元，完成年初预算的21%，</w:t>
      </w:r>
      <w:r>
        <w:rPr>
          <w:rFonts w:hint="eastAsia" w:ascii="仿宋_GB2312" w:hAnsi="宋体" w:eastAsia="仿宋_GB2312"/>
          <w:color w:val="000000"/>
          <w:sz w:val="32"/>
          <w:szCs w:val="32"/>
          <w:lang w:eastAsia="zh-CN"/>
        </w:rPr>
        <w:t>决算数小于年初预算数的原因是节省开支</w:t>
      </w:r>
      <w:r>
        <w:rPr>
          <w:rFonts w:hint="eastAsia" w:ascii="仿宋_GB2312" w:hAnsi="宋体" w:eastAsia="仿宋_GB2312"/>
          <w:sz w:val="32"/>
          <w:szCs w:val="32"/>
          <w:lang w:val="en-US" w:eastAsia="zh-CN"/>
        </w:rPr>
        <w:t>，主要是应急救助金的发放。</w:t>
      </w:r>
    </w:p>
    <w:p>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 xml:space="preserve"> （5）</w:t>
      </w:r>
      <w:r>
        <w:rPr>
          <w:rFonts w:hint="eastAsia" w:ascii="仿宋_GB2312" w:hAnsi="宋体" w:eastAsia="仿宋_GB2312"/>
          <w:sz w:val="32"/>
          <w:szCs w:val="32"/>
          <w:lang w:eastAsia="zh-CN"/>
        </w:rPr>
        <w:t>社会保障和就业支出（类）</w:t>
      </w:r>
      <w:r>
        <w:rPr>
          <w:rFonts w:hint="eastAsia" w:ascii="仿宋_GB2312" w:hAnsi="宋体" w:eastAsia="仿宋_GB2312"/>
          <w:sz w:val="32"/>
          <w:szCs w:val="32"/>
          <w:lang w:val="en-US" w:eastAsia="zh-CN"/>
        </w:rPr>
        <w:t>抚恤（款）死亡抚恤支出（项）45.85万元，此款</w:t>
      </w:r>
      <w:r>
        <w:rPr>
          <w:rFonts w:hint="eastAsia" w:ascii="仿宋_GB2312" w:hAnsi="宋体" w:eastAsia="仿宋_GB2312"/>
          <w:color w:val="000000"/>
          <w:sz w:val="32"/>
          <w:szCs w:val="32"/>
        </w:rPr>
        <w:t>是当年追加预算，完成率100%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000000"/>
          <w:sz w:val="32"/>
          <w:szCs w:val="32"/>
        </w:rPr>
        <w:t>。</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rPr>
        <w:t xml:space="preserve"> 2.卫生健康支出</w:t>
      </w:r>
      <w:r>
        <w:rPr>
          <w:rFonts w:hint="eastAsia" w:ascii="仿宋_GB2312" w:hAnsi="宋体" w:eastAsia="仿宋_GB2312"/>
          <w:color w:val="000000"/>
          <w:sz w:val="32"/>
          <w:szCs w:val="32"/>
          <w:lang w:val="en-US" w:eastAsia="zh-CN"/>
        </w:rPr>
        <w:t>84.69</w:t>
      </w:r>
      <w:r>
        <w:rPr>
          <w:rFonts w:hint="eastAsia" w:ascii="仿宋_GB2312" w:hAnsi="宋体" w:eastAsia="仿宋_GB2312"/>
          <w:color w:val="000000"/>
          <w:sz w:val="32"/>
          <w:szCs w:val="32"/>
        </w:rPr>
        <w:t>万元，包括：</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rPr>
        <w:t>（</w:t>
      </w:r>
      <w:r>
        <w:rPr>
          <w:rFonts w:hint="eastAsia" w:ascii="仿宋_GB2312" w:hAnsi="宋体" w:eastAsia="仿宋_GB2312"/>
          <w:color w:val="000000"/>
          <w:sz w:val="32"/>
          <w:szCs w:val="32"/>
          <w:lang w:val="en-US" w:eastAsia="zh-CN"/>
        </w:rPr>
        <w:t>1</w:t>
      </w:r>
      <w:r>
        <w:rPr>
          <w:rFonts w:hint="eastAsia" w:ascii="仿宋_GB2312" w:hAnsi="宋体" w:eastAsia="仿宋_GB2312"/>
          <w:color w:val="000000"/>
          <w:sz w:val="32"/>
          <w:szCs w:val="32"/>
        </w:rPr>
        <w:t>）</w:t>
      </w:r>
      <w:r>
        <w:rPr>
          <w:rFonts w:hint="eastAsia" w:ascii="仿宋_GB2312" w:hAnsi="宋体" w:eastAsia="仿宋_GB2312"/>
          <w:color w:val="000000"/>
          <w:sz w:val="32"/>
          <w:szCs w:val="32"/>
          <w:lang w:eastAsia="zh-CN"/>
        </w:rPr>
        <w:t>卫生健康支出（类）行政事业单位医疗（款）</w:t>
      </w:r>
      <w:r>
        <w:rPr>
          <w:rFonts w:hint="eastAsia" w:ascii="仿宋_GB2312" w:hAnsi="宋体" w:eastAsia="仿宋_GB2312"/>
          <w:color w:val="000000"/>
          <w:sz w:val="32"/>
          <w:szCs w:val="32"/>
        </w:rPr>
        <w:t>事业单位医疗</w:t>
      </w:r>
      <w:r>
        <w:rPr>
          <w:rFonts w:hint="eastAsia" w:ascii="仿宋_GB2312" w:hAnsi="宋体" w:eastAsia="仿宋_GB2312"/>
          <w:color w:val="000000"/>
          <w:sz w:val="32"/>
          <w:szCs w:val="32"/>
          <w:lang w:val="en-US" w:eastAsia="zh-CN"/>
        </w:rPr>
        <w:t>73.32</w:t>
      </w:r>
      <w:r>
        <w:rPr>
          <w:rFonts w:hint="eastAsia" w:ascii="仿宋_GB2312" w:hAnsi="宋体" w:eastAsia="仿宋_GB2312"/>
          <w:color w:val="000000"/>
          <w:sz w:val="32"/>
          <w:szCs w:val="32"/>
        </w:rPr>
        <w:t>万元，主要是职工基本医疗保险缴费及医疗费等支出，完成年初预算的</w:t>
      </w:r>
      <w:r>
        <w:rPr>
          <w:rFonts w:hint="eastAsia" w:ascii="仿宋_GB2312" w:hAnsi="宋体" w:eastAsia="仿宋_GB2312"/>
          <w:color w:val="000000"/>
          <w:sz w:val="32"/>
          <w:szCs w:val="32"/>
          <w:lang w:val="en-US" w:eastAsia="zh-CN"/>
        </w:rPr>
        <w:t>84</w:t>
      </w:r>
      <w:r>
        <w:rPr>
          <w:rFonts w:hint="eastAsia" w:ascii="仿宋_GB2312" w:hAnsi="宋体" w:eastAsia="仿宋_GB2312"/>
          <w:color w:val="000000"/>
          <w:sz w:val="32"/>
          <w:szCs w:val="32"/>
        </w:rPr>
        <w:t>%，决算数小于年初预算数的原因主要是202</w:t>
      </w:r>
      <w:r>
        <w:rPr>
          <w:rFonts w:hint="eastAsia" w:ascii="仿宋_GB2312" w:hAnsi="宋体" w:eastAsia="仿宋_GB2312"/>
          <w:color w:val="000000"/>
          <w:sz w:val="32"/>
          <w:szCs w:val="32"/>
          <w:lang w:val="en-US" w:eastAsia="zh-CN"/>
        </w:rPr>
        <w:t>1</w:t>
      </w:r>
      <w:r>
        <w:rPr>
          <w:rFonts w:hint="eastAsia" w:ascii="仿宋_GB2312" w:hAnsi="宋体" w:eastAsia="仿宋_GB2312"/>
          <w:color w:val="000000"/>
          <w:sz w:val="32"/>
          <w:szCs w:val="32"/>
        </w:rPr>
        <w:t>年在职转退休</w:t>
      </w:r>
      <w:r>
        <w:rPr>
          <w:rFonts w:hint="eastAsia" w:ascii="仿宋_GB2312" w:hAnsi="宋体" w:eastAsia="仿宋_GB2312"/>
          <w:color w:val="000000"/>
          <w:sz w:val="32"/>
          <w:szCs w:val="32"/>
          <w:lang w:val="en-US" w:eastAsia="zh-CN"/>
        </w:rPr>
        <w:t>6</w:t>
      </w:r>
      <w:r>
        <w:rPr>
          <w:rFonts w:hint="eastAsia" w:ascii="仿宋_GB2312" w:hAnsi="宋体" w:eastAsia="仿宋_GB2312"/>
          <w:color w:val="000000"/>
          <w:sz w:val="32"/>
          <w:szCs w:val="32"/>
        </w:rPr>
        <w:t>人</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离职1人</w:t>
      </w:r>
      <w:r>
        <w:rPr>
          <w:rFonts w:hint="eastAsia" w:ascii="仿宋_GB2312" w:hAnsi="宋体" w:eastAsia="仿宋_GB2312"/>
          <w:color w:val="000000"/>
          <w:sz w:val="32"/>
          <w:szCs w:val="32"/>
        </w:rPr>
        <w:t>。</w:t>
      </w:r>
    </w:p>
    <w:p>
      <w:pPr>
        <w:spacing w:line="540" w:lineRule="exact"/>
        <w:ind w:firstLine="660"/>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2</w:t>
      </w:r>
      <w:r>
        <w:rPr>
          <w:rFonts w:hint="eastAsia" w:ascii="仿宋_GB2312" w:hAnsi="宋体" w:eastAsia="仿宋_GB2312"/>
          <w:color w:val="000000"/>
          <w:sz w:val="32"/>
          <w:szCs w:val="32"/>
          <w:lang w:eastAsia="zh-CN"/>
        </w:rPr>
        <w:t>）卫生健康支出（类）行政事业单位医疗（款）</w:t>
      </w:r>
      <w:r>
        <w:rPr>
          <w:rFonts w:hint="eastAsia" w:ascii="仿宋_GB2312" w:hAnsi="宋体" w:eastAsia="仿宋_GB2312"/>
          <w:color w:val="000000"/>
          <w:sz w:val="32"/>
          <w:szCs w:val="32"/>
        </w:rPr>
        <w:t>其他行政事业单位医疗支出</w:t>
      </w:r>
      <w:r>
        <w:rPr>
          <w:rFonts w:hint="eastAsia" w:ascii="仿宋_GB2312" w:hAnsi="宋体" w:eastAsia="仿宋_GB2312"/>
          <w:color w:val="000000"/>
          <w:sz w:val="32"/>
          <w:szCs w:val="32"/>
          <w:lang w:eastAsia="zh-CN"/>
        </w:rPr>
        <w:t>（项）</w:t>
      </w:r>
      <w:r>
        <w:rPr>
          <w:rFonts w:hint="eastAsia" w:ascii="仿宋_GB2312" w:hAnsi="宋体" w:eastAsia="仿宋_GB2312"/>
          <w:color w:val="000000"/>
          <w:sz w:val="32"/>
          <w:szCs w:val="32"/>
          <w:lang w:val="en-US" w:eastAsia="zh-CN"/>
        </w:rPr>
        <w:t>11.37</w:t>
      </w:r>
      <w:r>
        <w:rPr>
          <w:rFonts w:hint="eastAsia" w:ascii="仿宋_GB2312" w:hAnsi="宋体" w:eastAsia="仿宋_GB2312"/>
          <w:color w:val="000000"/>
          <w:sz w:val="32"/>
          <w:szCs w:val="32"/>
        </w:rPr>
        <w:t>万元，</w:t>
      </w:r>
      <w:r>
        <w:rPr>
          <w:rFonts w:hint="eastAsia" w:ascii="仿宋_GB2312" w:hAnsi="宋体" w:eastAsia="仿宋_GB2312"/>
          <w:color w:val="000000"/>
          <w:sz w:val="32"/>
          <w:szCs w:val="32"/>
          <w:lang w:eastAsia="zh-CN"/>
        </w:rPr>
        <w:t>主要是公务员医疗补助缴费等支出，完成年初预算的</w:t>
      </w:r>
      <w:r>
        <w:rPr>
          <w:rFonts w:hint="eastAsia" w:ascii="仿宋_GB2312" w:hAnsi="宋体" w:eastAsia="仿宋_GB2312"/>
          <w:color w:val="000000"/>
          <w:sz w:val="32"/>
          <w:szCs w:val="32"/>
          <w:lang w:val="en-US" w:eastAsia="zh-CN"/>
        </w:rPr>
        <w:t>76%</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rPr>
        <w:t>决算数小于年初预算数的原因主要是202</w:t>
      </w:r>
      <w:r>
        <w:rPr>
          <w:rFonts w:hint="eastAsia" w:ascii="仿宋_GB2312" w:hAnsi="宋体" w:eastAsia="仿宋_GB2312"/>
          <w:color w:val="000000"/>
          <w:sz w:val="32"/>
          <w:szCs w:val="32"/>
          <w:lang w:val="en-US" w:eastAsia="zh-CN"/>
        </w:rPr>
        <w:t>1</w:t>
      </w:r>
      <w:r>
        <w:rPr>
          <w:rFonts w:hint="eastAsia" w:ascii="仿宋_GB2312" w:hAnsi="宋体" w:eastAsia="仿宋_GB2312"/>
          <w:color w:val="000000"/>
          <w:sz w:val="32"/>
          <w:szCs w:val="32"/>
        </w:rPr>
        <w:t>年在职转退休</w:t>
      </w:r>
      <w:r>
        <w:rPr>
          <w:rFonts w:hint="eastAsia" w:ascii="仿宋_GB2312" w:hAnsi="宋体" w:eastAsia="仿宋_GB2312"/>
          <w:color w:val="000000"/>
          <w:sz w:val="32"/>
          <w:szCs w:val="32"/>
          <w:lang w:val="en-US" w:eastAsia="zh-CN"/>
        </w:rPr>
        <w:t>6</w:t>
      </w:r>
      <w:r>
        <w:rPr>
          <w:rFonts w:hint="eastAsia" w:ascii="仿宋_GB2312" w:hAnsi="宋体" w:eastAsia="仿宋_GB2312"/>
          <w:color w:val="000000"/>
          <w:sz w:val="32"/>
          <w:szCs w:val="32"/>
        </w:rPr>
        <w:t>人</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离职1人</w:t>
      </w:r>
      <w:r>
        <w:rPr>
          <w:rFonts w:hint="eastAsia" w:ascii="仿宋_GB2312" w:hAnsi="宋体" w:eastAsia="仿宋_GB2312"/>
          <w:color w:val="000000"/>
          <w:sz w:val="32"/>
          <w:szCs w:val="32"/>
          <w:lang w:eastAsia="zh-CN"/>
        </w:rPr>
        <w:t>。</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rPr>
        <w:t>3.农林水支出</w:t>
      </w:r>
      <w:r>
        <w:rPr>
          <w:rFonts w:hint="eastAsia" w:ascii="仿宋_GB2312" w:hAnsi="宋体" w:eastAsia="仿宋_GB2312"/>
          <w:sz w:val="32"/>
          <w:szCs w:val="32"/>
          <w:lang w:val="en-US" w:eastAsia="zh-CN"/>
        </w:rPr>
        <w:t>1707.47</w:t>
      </w:r>
      <w:r>
        <w:rPr>
          <w:rFonts w:hint="eastAsia" w:ascii="仿宋_GB2312" w:hAnsi="宋体" w:eastAsia="仿宋_GB2312"/>
          <w:color w:val="000000"/>
          <w:sz w:val="32"/>
          <w:szCs w:val="32"/>
        </w:rPr>
        <w:t>万元，具体包括：</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1</w:t>
      </w:r>
      <w:r>
        <w:rPr>
          <w:rFonts w:hint="eastAsia" w:ascii="仿宋_GB2312" w:hAnsi="宋体" w:eastAsia="仿宋_GB2312"/>
          <w:color w:val="000000"/>
          <w:sz w:val="32"/>
          <w:szCs w:val="32"/>
          <w:lang w:eastAsia="zh-CN"/>
        </w:rPr>
        <w:t>）农林水支出（类）农业农村（款）</w:t>
      </w:r>
      <w:r>
        <w:rPr>
          <w:rFonts w:hint="eastAsia" w:ascii="仿宋_GB2312" w:hAnsi="宋体" w:eastAsia="仿宋_GB2312"/>
          <w:color w:val="000000"/>
          <w:sz w:val="32"/>
          <w:szCs w:val="32"/>
        </w:rPr>
        <w:t>事业运行</w:t>
      </w:r>
      <w:r>
        <w:rPr>
          <w:rFonts w:hint="eastAsia" w:ascii="仿宋_GB2312" w:hAnsi="宋体" w:eastAsia="仿宋_GB2312"/>
          <w:color w:val="000000"/>
          <w:sz w:val="32"/>
          <w:szCs w:val="32"/>
          <w:lang w:eastAsia="zh-CN"/>
        </w:rPr>
        <w:t>（项）</w:t>
      </w:r>
      <w:r>
        <w:rPr>
          <w:rFonts w:hint="eastAsia" w:ascii="仿宋_GB2312" w:hAnsi="宋体" w:eastAsia="仿宋_GB2312"/>
          <w:color w:val="000000"/>
          <w:sz w:val="32"/>
          <w:szCs w:val="32"/>
          <w:lang w:val="en-US" w:eastAsia="zh-CN"/>
        </w:rPr>
        <w:t>944.73</w:t>
      </w:r>
      <w:r>
        <w:rPr>
          <w:rFonts w:hint="eastAsia" w:ascii="仿宋_GB2312" w:hAnsi="宋体" w:eastAsia="仿宋_GB2312"/>
          <w:color w:val="000000"/>
          <w:sz w:val="32"/>
          <w:szCs w:val="32"/>
        </w:rPr>
        <w:t>万元，主要是基本工资、津贴补贴、奖金、伙食补助、办公费、邮电费等支出，完成年初预算的89%。决算数小于年初预算数的主要原因：一是202</w:t>
      </w:r>
      <w:r>
        <w:rPr>
          <w:rFonts w:hint="eastAsia" w:ascii="仿宋_GB2312" w:hAnsi="宋体" w:eastAsia="仿宋_GB2312"/>
          <w:color w:val="000000"/>
          <w:sz w:val="32"/>
          <w:szCs w:val="32"/>
          <w:lang w:val="en-US" w:eastAsia="zh-CN"/>
        </w:rPr>
        <w:t>1</w:t>
      </w:r>
      <w:r>
        <w:rPr>
          <w:rFonts w:hint="eastAsia" w:ascii="仿宋_GB2312" w:hAnsi="宋体" w:eastAsia="仿宋_GB2312"/>
          <w:color w:val="000000"/>
          <w:sz w:val="32"/>
          <w:szCs w:val="32"/>
        </w:rPr>
        <w:t>年在职人员转退休</w:t>
      </w:r>
      <w:r>
        <w:rPr>
          <w:rFonts w:hint="eastAsia" w:ascii="仿宋_GB2312" w:hAnsi="宋体" w:eastAsia="仿宋_GB2312"/>
          <w:color w:val="000000"/>
          <w:sz w:val="32"/>
          <w:szCs w:val="32"/>
          <w:lang w:val="en-US" w:eastAsia="zh-CN"/>
        </w:rPr>
        <w:t>6</w:t>
      </w:r>
      <w:r>
        <w:rPr>
          <w:rFonts w:hint="eastAsia" w:ascii="仿宋_GB2312" w:hAnsi="宋体" w:eastAsia="仿宋_GB2312"/>
          <w:color w:val="000000"/>
          <w:sz w:val="32"/>
          <w:szCs w:val="32"/>
        </w:rPr>
        <w:t>人</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离职1人</w:t>
      </w:r>
      <w:r>
        <w:rPr>
          <w:rFonts w:hint="eastAsia" w:ascii="仿宋_GB2312" w:hAnsi="宋体" w:eastAsia="仿宋_GB2312"/>
          <w:color w:val="000000"/>
          <w:sz w:val="32"/>
          <w:szCs w:val="32"/>
        </w:rPr>
        <w:t>；二是由于疫情影响等原因，调整压缩预算项目，如党建活动、考察学习等项目受到影响；三是绩效支出按实际发生额执行。</w:t>
      </w:r>
    </w:p>
    <w:p>
      <w:pPr>
        <w:spacing w:line="540" w:lineRule="exact"/>
        <w:ind w:firstLine="660"/>
        <w:rPr>
          <w:rFonts w:hint="eastAsia" w:ascii="仿宋_GB2312" w:hAnsi="宋体" w:eastAsia="仿宋_GB2312"/>
          <w:color w:val="000000"/>
          <w:sz w:val="32"/>
          <w:szCs w:val="32"/>
          <w:lang w:eastAsia="zh-CN"/>
        </w:rPr>
      </w:pP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2</w:t>
      </w:r>
      <w:r>
        <w:rPr>
          <w:rFonts w:hint="eastAsia" w:ascii="仿宋_GB2312" w:hAnsi="宋体" w:eastAsia="仿宋_GB2312"/>
          <w:color w:val="000000"/>
          <w:sz w:val="32"/>
          <w:szCs w:val="32"/>
          <w:lang w:eastAsia="zh-CN"/>
        </w:rPr>
        <w:t>）农林水支出（类）农业农村（款）</w:t>
      </w:r>
      <w:r>
        <w:rPr>
          <w:rFonts w:hint="eastAsia" w:ascii="仿宋_GB2312" w:hAnsi="宋体" w:eastAsia="仿宋_GB2312"/>
          <w:color w:val="000000"/>
          <w:sz w:val="32"/>
          <w:szCs w:val="32"/>
        </w:rPr>
        <w:t>其他农业</w:t>
      </w:r>
      <w:r>
        <w:rPr>
          <w:rFonts w:hint="eastAsia" w:ascii="仿宋_GB2312" w:hAnsi="宋体" w:eastAsia="仿宋_GB2312"/>
          <w:color w:val="000000"/>
          <w:sz w:val="32"/>
          <w:szCs w:val="32"/>
          <w:lang w:eastAsia="zh-CN"/>
        </w:rPr>
        <w:t>农村</w:t>
      </w:r>
      <w:r>
        <w:rPr>
          <w:rFonts w:hint="eastAsia" w:ascii="仿宋_GB2312" w:hAnsi="宋体" w:eastAsia="仿宋_GB2312"/>
          <w:color w:val="000000"/>
          <w:sz w:val="32"/>
          <w:szCs w:val="32"/>
        </w:rPr>
        <w:t>支出</w:t>
      </w:r>
      <w:r>
        <w:rPr>
          <w:rFonts w:hint="eastAsia" w:ascii="仿宋_GB2312" w:hAnsi="宋体" w:eastAsia="仿宋_GB2312"/>
          <w:color w:val="000000"/>
          <w:sz w:val="32"/>
          <w:szCs w:val="32"/>
          <w:lang w:eastAsia="zh-CN"/>
        </w:rPr>
        <w:t>（项）</w:t>
      </w:r>
      <w:r>
        <w:rPr>
          <w:rFonts w:hint="eastAsia" w:ascii="仿宋_GB2312" w:hAnsi="宋体" w:eastAsia="仿宋_GB2312"/>
          <w:color w:val="000000"/>
          <w:sz w:val="32"/>
          <w:szCs w:val="32"/>
          <w:lang w:val="en-US" w:eastAsia="zh-CN"/>
        </w:rPr>
        <w:t>762.73</w:t>
      </w:r>
      <w:r>
        <w:rPr>
          <w:rFonts w:hint="eastAsia" w:ascii="仿宋_GB2312" w:hAnsi="宋体" w:eastAsia="仿宋_GB2312"/>
          <w:color w:val="000000"/>
          <w:sz w:val="32"/>
          <w:szCs w:val="32"/>
        </w:rPr>
        <w:t>万元，</w:t>
      </w:r>
      <w:r>
        <w:rPr>
          <w:rFonts w:hint="eastAsia" w:ascii="仿宋_GB2312" w:hAnsi="宋体" w:eastAsia="仿宋_GB2312"/>
          <w:color w:val="000000"/>
          <w:sz w:val="32"/>
          <w:szCs w:val="32"/>
          <w:lang w:eastAsia="zh-CN"/>
        </w:rPr>
        <w:t>主要是劳务费和其他商品和服务支出，完成年初预算的</w:t>
      </w:r>
      <w:r>
        <w:rPr>
          <w:rFonts w:hint="eastAsia" w:ascii="仿宋_GB2312" w:hAnsi="宋体" w:eastAsia="仿宋_GB2312"/>
          <w:color w:val="000000"/>
          <w:sz w:val="32"/>
          <w:szCs w:val="32"/>
          <w:lang w:val="en-US" w:eastAsia="zh-CN"/>
        </w:rPr>
        <w:t>89%</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rPr>
        <w:t>决算数小于年初预算数的主要原因：一是202</w:t>
      </w:r>
      <w:r>
        <w:rPr>
          <w:rFonts w:hint="eastAsia" w:ascii="仿宋_GB2312" w:hAnsi="宋体" w:eastAsia="仿宋_GB2312"/>
          <w:color w:val="000000"/>
          <w:sz w:val="32"/>
          <w:szCs w:val="32"/>
          <w:lang w:val="en-US" w:eastAsia="zh-CN"/>
        </w:rPr>
        <w:t>1</w:t>
      </w:r>
      <w:r>
        <w:rPr>
          <w:rFonts w:hint="eastAsia" w:ascii="仿宋_GB2312" w:hAnsi="宋体" w:eastAsia="仿宋_GB2312"/>
          <w:color w:val="000000"/>
          <w:sz w:val="32"/>
          <w:szCs w:val="32"/>
        </w:rPr>
        <w:t>年在职人员转退休</w:t>
      </w:r>
      <w:r>
        <w:rPr>
          <w:rFonts w:hint="eastAsia" w:ascii="仿宋_GB2312" w:hAnsi="宋体" w:eastAsia="仿宋_GB2312"/>
          <w:color w:val="000000"/>
          <w:sz w:val="32"/>
          <w:szCs w:val="32"/>
          <w:lang w:val="en-US" w:eastAsia="zh-CN"/>
        </w:rPr>
        <w:t>6</w:t>
      </w:r>
      <w:r>
        <w:rPr>
          <w:rFonts w:hint="eastAsia" w:ascii="仿宋_GB2312" w:hAnsi="宋体" w:eastAsia="仿宋_GB2312"/>
          <w:color w:val="000000"/>
          <w:sz w:val="32"/>
          <w:szCs w:val="32"/>
        </w:rPr>
        <w:t>人</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离职1人</w:t>
      </w:r>
      <w:r>
        <w:rPr>
          <w:rFonts w:hint="eastAsia" w:ascii="仿宋_GB2312" w:hAnsi="宋体" w:eastAsia="仿宋_GB2312"/>
          <w:color w:val="000000"/>
          <w:sz w:val="32"/>
          <w:szCs w:val="32"/>
        </w:rPr>
        <w:t>；二是由于疫情影响等原因，调整压缩预算</w:t>
      </w:r>
      <w:r>
        <w:rPr>
          <w:rFonts w:hint="eastAsia" w:ascii="仿宋_GB2312" w:hAnsi="宋体" w:eastAsia="仿宋_GB2312"/>
          <w:color w:val="000000"/>
          <w:sz w:val="32"/>
          <w:szCs w:val="32"/>
          <w:lang w:eastAsia="zh-CN"/>
        </w:rPr>
        <w:t>。</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rPr>
        <w:t>4.住房保障支出</w:t>
      </w:r>
      <w:r>
        <w:rPr>
          <w:rFonts w:hint="eastAsia" w:ascii="仿宋_GB2312" w:hAnsi="宋体" w:eastAsia="仿宋_GB2312"/>
          <w:color w:val="000000"/>
          <w:sz w:val="32"/>
          <w:szCs w:val="32"/>
          <w:lang w:val="en-US" w:eastAsia="zh-CN"/>
        </w:rPr>
        <w:t>242.6</w:t>
      </w:r>
      <w:r>
        <w:rPr>
          <w:rFonts w:hint="eastAsia" w:ascii="仿宋_GB2312" w:hAnsi="宋体" w:eastAsia="仿宋_GB2312"/>
          <w:color w:val="000000"/>
          <w:sz w:val="32"/>
          <w:szCs w:val="32"/>
        </w:rPr>
        <w:t>万元，具体包括：</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rPr>
        <w:t>住房改革支出，主要是住房公积金支出</w:t>
      </w:r>
      <w:r>
        <w:rPr>
          <w:rFonts w:hint="eastAsia" w:ascii="仿宋_GB2312" w:hAnsi="宋体" w:eastAsia="仿宋_GB2312"/>
          <w:color w:val="000000"/>
          <w:sz w:val="32"/>
          <w:szCs w:val="32"/>
          <w:lang w:val="en-US" w:eastAsia="zh-CN"/>
        </w:rPr>
        <w:t>242.6</w:t>
      </w:r>
      <w:r>
        <w:rPr>
          <w:rFonts w:hint="eastAsia" w:ascii="仿宋_GB2312" w:hAnsi="宋体" w:eastAsia="仿宋_GB2312"/>
          <w:color w:val="000000"/>
          <w:sz w:val="32"/>
          <w:szCs w:val="32"/>
        </w:rPr>
        <w:t>万元，完成年初预算的98%，决算数小于年初预算数的原因主要是202</w:t>
      </w:r>
      <w:r>
        <w:rPr>
          <w:rFonts w:hint="eastAsia" w:ascii="仿宋_GB2312" w:hAnsi="宋体" w:eastAsia="仿宋_GB2312"/>
          <w:color w:val="000000"/>
          <w:sz w:val="32"/>
          <w:szCs w:val="32"/>
          <w:lang w:val="en-US" w:eastAsia="zh-CN"/>
        </w:rPr>
        <w:t>1</w:t>
      </w:r>
      <w:r>
        <w:rPr>
          <w:rFonts w:hint="eastAsia" w:ascii="仿宋_GB2312" w:hAnsi="宋体" w:eastAsia="仿宋_GB2312"/>
          <w:color w:val="000000"/>
          <w:sz w:val="32"/>
          <w:szCs w:val="32"/>
        </w:rPr>
        <w:t>年退休</w:t>
      </w:r>
      <w:r>
        <w:rPr>
          <w:rFonts w:hint="eastAsia" w:ascii="仿宋_GB2312" w:hAnsi="宋体" w:eastAsia="仿宋_GB2312"/>
          <w:color w:val="000000"/>
          <w:sz w:val="32"/>
          <w:szCs w:val="32"/>
          <w:lang w:val="en-US" w:eastAsia="zh-CN"/>
        </w:rPr>
        <w:t>6</w:t>
      </w:r>
      <w:r>
        <w:rPr>
          <w:rFonts w:hint="eastAsia" w:ascii="仿宋_GB2312" w:hAnsi="宋体" w:eastAsia="仿宋_GB2312"/>
          <w:color w:val="000000"/>
          <w:sz w:val="32"/>
          <w:szCs w:val="32"/>
        </w:rPr>
        <w:t>人，</w:t>
      </w:r>
      <w:r>
        <w:rPr>
          <w:rFonts w:hint="eastAsia" w:ascii="仿宋_GB2312" w:hAnsi="宋体" w:eastAsia="仿宋_GB2312"/>
          <w:color w:val="000000"/>
          <w:sz w:val="32"/>
          <w:szCs w:val="32"/>
          <w:lang w:val="en-US" w:eastAsia="zh-CN"/>
        </w:rPr>
        <w:t>离职1人，</w:t>
      </w:r>
      <w:r>
        <w:rPr>
          <w:rFonts w:hint="eastAsia" w:ascii="仿宋_GB2312" w:hAnsi="宋体" w:eastAsia="仿宋_GB2312"/>
          <w:color w:val="000000"/>
          <w:sz w:val="32"/>
          <w:szCs w:val="32"/>
        </w:rPr>
        <w:t>公积金账户封存</w:t>
      </w:r>
      <w:r>
        <w:rPr>
          <w:rFonts w:hint="eastAsia" w:ascii="仿宋_GB2312" w:hAnsi="宋体" w:eastAsia="仿宋_GB2312"/>
          <w:color w:val="000000"/>
          <w:sz w:val="32"/>
          <w:szCs w:val="32"/>
          <w:lang w:val="en-US" w:eastAsia="zh-CN"/>
        </w:rPr>
        <w:t>7</w:t>
      </w:r>
      <w:r>
        <w:rPr>
          <w:rFonts w:hint="eastAsia" w:ascii="仿宋_GB2312" w:hAnsi="宋体" w:eastAsia="仿宋_GB2312"/>
          <w:color w:val="000000"/>
          <w:sz w:val="32"/>
          <w:szCs w:val="32"/>
        </w:rPr>
        <w:t>人。</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rPr>
        <w:t>5.灾害防治及应急管理支出</w:t>
      </w:r>
      <w:r>
        <w:rPr>
          <w:rFonts w:hint="eastAsia" w:ascii="仿宋_GB2312" w:hAnsi="宋体" w:eastAsia="仿宋_GB2312"/>
          <w:sz w:val="32"/>
          <w:szCs w:val="32"/>
          <w:lang w:val="en-US" w:eastAsia="zh-CN"/>
        </w:rPr>
        <w:t>55.52</w:t>
      </w:r>
      <w:r>
        <w:rPr>
          <w:rFonts w:hint="eastAsia" w:ascii="仿宋_GB2312" w:hAnsi="宋体" w:eastAsia="仿宋_GB2312"/>
          <w:color w:val="000000"/>
          <w:sz w:val="32"/>
          <w:szCs w:val="32"/>
        </w:rPr>
        <w:t>万元，具体包括：</w:t>
      </w:r>
    </w:p>
    <w:p>
      <w:pPr>
        <w:spacing w:line="540" w:lineRule="exact"/>
        <w:ind w:firstLine="660"/>
        <w:rPr>
          <w:rFonts w:hint="eastAsia" w:ascii="仿宋_GB2312" w:hAnsi="宋体" w:eastAsia="仿宋_GB2312"/>
          <w:color w:val="000000"/>
          <w:sz w:val="32"/>
          <w:szCs w:val="32"/>
        </w:rPr>
      </w:pPr>
      <w:r>
        <w:rPr>
          <w:rFonts w:hint="eastAsia" w:ascii="仿宋_GB2312" w:hAnsi="宋体" w:eastAsia="仿宋_GB2312"/>
          <w:color w:val="000000"/>
          <w:sz w:val="32"/>
          <w:szCs w:val="32"/>
        </w:rPr>
        <w:t>应急管理事务，安全监管支出</w:t>
      </w:r>
      <w:r>
        <w:rPr>
          <w:rFonts w:hint="eastAsia" w:ascii="仿宋_GB2312" w:hAnsi="宋体" w:eastAsia="仿宋_GB2312"/>
          <w:sz w:val="32"/>
          <w:szCs w:val="32"/>
          <w:lang w:val="en-US" w:eastAsia="zh-CN"/>
        </w:rPr>
        <w:t>55.52</w:t>
      </w:r>
      <w:r>
        <w:rPr>
          <w:rFonts w:hint="eastAsia" w:ascii="仿宋_GB2312" w:hAnsi="宋体" w:eastAsia="仿宋_GB2312"/>
          <w:color w:val="000000"/>
          <w:sz w:val="32"/>
          <w:szCs w:val="32"/>
        </w:rPr>
        <w:t>万元。此款是当年追加预算，完成率100%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color w:val="000000"/>
          <w:sz w:val="32"/>
          <w:szCs w:val="32"/>
        </w:rPr>
        <w:t>。</w:t>
      </w:r>
    </w:p>
    <w:p>
      <w:pPr>
        <w:numPr>
          <w:ilvl w:val="0"/>
          <w:numId w:val="2"/>
        </w:numPr>
        <w:spacing w:line="540" w:lineRule="exact"/>
        <w:ind w:firstLine="66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政府性基金预算财政拨款支出情况。</w:t>
      </w:r>
    </w:p>
    <w:p>
      <w:pPr>
        <w:spacing w:line="540" w:lineRule="exact"/>
        <w:ind w:firstLine="660"/>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本年未发生此项资金。</w:t>
      </w:r>
    </w:p>
    <w:p>
      <w:pPr>
        <w:numPr>
          <w:ilvl w:val="0"/>
          <w:numId w:val="2"/>
        </w:numPr>
        <w:spacing w:line="54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40" w:lineRule="exact"/>
        <w:ind w:left="660" w:leftChars="0"/>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spacing w:line="560" w:lineRule="exact"/>
        <w:ind w:firstLine="645"/>
        <w:rPr>
          <w:rFonts w:hint="eastAsia" w:ascii="仿宋_GB2312" w:eastAsia="仿宋_GB2312"/>
          <w:sz w:val="32"/>
          <w:lang w:eastAsia="zh-CN"/>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1551.75</w:t>
      </w:r>
      <w:r>
        <w:rPr>
          <w:rFonts w:ascii="仿宋_GB2312" w:eastAsia="仿宋_GB2312"/>
          <w:sz w:val="32"/>
        </w:rPr>
        <w:t>万元，其中：人员经费</w:t>
      </w:r>
      <w:r>
        <w:rPr>
          <w:rFonts w:hint="eastAsia" w:ascii="仿宋_GB2312" w:eastAsia="仿宋_GB2312"/>
          <w:sz w:val="32"/>
          <w:lang w:val="en-US" w:eastAsia="zh-CN"/>
        </w:rPr>
        <w:t>1390.12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161.63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spacing w:line="540" w:lineRule="exact"/>
        <w:ind w:firstLine="640" w:firstLineChars="20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14.74</w:t>
      </w:r>
      <w:r>
        <w:rPr>
          <w:rFonts w:ascii="仿宋_GB2312" w:eastAsia="仿宋_GB2312"/>
          <w:sz w:val="32"/>
        </w:rPr>
        <w:t>万元，比上年决算数减少</w:t>
      </w:r>
      <w:r>
        <w:rPr>
          <w:rFonts w:hint="eastAsia" w:ascii="仿宋_GB2312" w:eastAsia="仿宋_GB2312"/>
          <w:sz w:val="32"/>
          <w:lang w:val="en-US" w:eastAsia="zh-CN"/>
        </w:rPr>
        <w:t>9.94</w:t>
      </w:r>
      <w:r>
        <w:rPr>
          <w:rFonts w:ascii="仿宋_GB2312" w:eastAsia="仿宋_GB2312"/>
          <w:sz w:val="32"/>
        </w:rPr>
        <w:t>万元，降低</w:t>
      </w:r>
      <w:r>
        <w:rPr>
          <w:rFonts w:hint="eastAsia" w:ascii="仿宋_GB2312" w:eastAsia="仿宋_GB2312"/>
          <w:sz w:val="32"/>
          <w:lang w:val="en-US" w:eastAsia="zh-CN"/>
        </w:rPr>
        <w:t>40</w:t>
      </w:r>
      <w:r>
        <w:rPr>
          <w:rFonts w:ascii="仿宋_GB2312" w:eastAsia="仿宋_GB2312"/>
          <w:sz w:val="32"/>
        </w:rPr>
        <w:t>%，主要原因是</w:t>
      </w:r>
      <w:r>
        <w:rPr>
          <w:rFonts w:hint="eastAsia" w:ascii="仿宋_GB2312" w:hAnsi="黑体" w:eastAsia="仿宋_GB2312"/>
          <w:color w:val="000000"/>
          <w:sz w:val="32"/>
          <w:szCs w:val="32"/>
        </w:rPr>
        <w:t>办公经费按照人员工作岗位下沉到各个街道分中心。</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spacing w:line="540" w:lineRule="exact"/>
        <w:ind w:firstLine="640" w:firstLineChars="200"/>
        <w:rPr>
          <w:rFonts w:hint="eastAsia" w:ascii="仿宋_GB2312" w:eastAsia="仿宋_GB2312"/>
          <w:bCs/>
          <w:color w:val="000000"/>
          <w:sz w:val="32"/>
          <w:szCs w:val="32"/>
        </w:rPr>
      </w:pPr>
      <w:r>
        <w:rPr>
          <w:rFonts w:hint="eastAsia" w:ascii="仿宋_GB2312" w:hAnsi="黑体" w:eastAsia="仿宋_GB2312"/>
          <w:sz w:val="32"/>
          <w:szCs w:val="32"/>
        </w:rPr>
        <w:t>202</w:t>
      </w:r>
      <w:r>
        <w:rPr>
          <w:rFonts w:hint="eastAsia" w:ascii="仿宋_GB2312" w:hAnsi="黑体" w:eastAsia="仿宋_GB2312"/>
          <w:sz w:val="32"/>
          <w:szCs w:val="32"/>
          <w:lang w:val="en-US" w:eastAsia="zh-CN"/>
        </w:rPr>
        <w:t>1</w:t>
      </w:r>
      <w:r>
        <w:rPr>
          <w:rFonts w:hint="eastAsia" w:ascii="仿宋_GB2312" w:hAnsi="黑体" w:eastAsia="仿宋_GB2312"/>
          <w:sz w:val="32"/>
          <w:szCs w:val="32"/>
        </w:rPr>
        <w:t>年不涉及民生项目和重点支出项目，</w:t>
      </w:r>
      <w:r>
        <w:rPr>
          <w:rFonts w:hint="eastAsia" w:ascii="仿宋_GB2312" w:eastAsia="仿宋_GB2312"/>
          <w:bCs/>
          <w:color w:val="000000"/>
          <w:sz w:val="32"/>
          <w:szCs w:val="32"/>
        </w:rPr>
        <w:t>因此本单位无绩效自评及部门评价。</w:t>
      </w:r>
    </w:p>
    <w:p>
      <w:pPr>
        <w:spacing w:line="540" w:lineRule="exact"/>
        <w:ind w:firstLine="640" w:firstLineChars="200"/>
        <w:rPr>
          <w:rFonts w:hint="default" w:ascii="仿宋_GB2312" w:eastAsia="仿宋_GB2312"/>
          <w:bCs/>
          <w:color w:val="000000"/>
          <w:sz w:val="32"/>
          <w:szCs w:val="32"/>
        </w:rPr>
      </w:pPr>
    </w:p>
    <w:p>
      <w:pPr>
        <w:pStyle w:val="9"/>
        <w:numPr>
          <w:ilvl w:val="0"/>
          <w:numId w:val="3"/>
        </w:numPr>
        <w:autoSpaceDN w:val="0"/>
        <w:spacing w:line="560" w:lineRule="exact"/>
        <w:jc w:val="center"/>
        <w:rPr>
          <w:rFonts w:hint="eastAsia"/>
          <w:b/>
          <w:bCs/>
          <w:sz w:val="36"/>
          <w:szCs w:val="36"/>
        </w:rPr>
      </w:pPr>
      <w:r>
        <w:rPr>
          <w:rFonts w:hint="eastAsia"/>
          <w:b/>
          <w:bCs/>
          <w:sz w:val="36"/>
          <w:szCs w:val="36"/>
        </w:rPr>
        <w:t>名词解释</w:t>
      </w:r>
    </w:p>
    <w:p>
      <w:pPr>
        <w:pStyle w:val="9"/>
        <w:numPr>
          <w:ilvl w:val="0"/>
          <w:numId w:val="0"/>
        </w:numPr>
        <w:autoSpaceDN w:val="0"/>
        <w:spacing w:line="560" w:lineRule="exact"/>
        <w:jc w:val="both"/>
        <w:rPr>
          <w:rFonts w:hint="eastAsia"/>
          <w:b/>
          <w:bCs/>
          <w:sz w:val="36"/>
          <w:szCs w:val="36"/>
        </w:rPr>
      </w:pP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jc w:val="center"/>
        <w:rPr>
          <w:rFonts w:hint="default" w:ascii="仿宋_GB2312" w:hAnsi="宋体" w:eastAsia="仿宋_GB2312"/>
          <w:kern w:val="0"/>
          <w:sz w:val="32"/>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辽宁省沈阳市浑南区街道综合服务中心</w:t>
      </w:r>
      <w:r>
        <w:rPr>
          <w:rFonts w:ascii="仿宋_GB2312" w:hAnsi="仿宋_GB2312" w:eastAsia="仿宋_GB2312" w:cs="仿宋_GB2312"/>
          <w:b/>
          <w:sz w:val="52"/>
          <w:szCs w:val="52"/>
        </w:rPr>
        <w:t>2021年度</w:t>
      </w:r>
      <w:bookmarkStart w:id="0" w:name="_GoBack"/>
      <w:bookmarkEnd w:id="0"/>
      <w:r>
        <w:rPr>
          <w:rFonts w:ascii="仿宋_GB2312" w:hAnsi="仿宋_GB2312" w:eastAsia="仿宋_GB2312" w:cs="仿宋_GB2312"/>
          <w:b/>
          <w:sz w:val="52"/>
          <w:szCs w:val="52"/>
        </w:rPr>
        <w:t>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622DAE"/>
    <w:multiLevelType w:val="singleLevel"/>
    <w:tmpl w:val="C6622DAE"/>
    <w:lvl w:ilvl="0" w:tentative="0">
      <w:start w:val="1"/>
      <w:numFmt w:val="decimal"/>
      <w:lvlText w:val="%1."/>
      <w:lvlJc w:val="left"/>
      <w:pPr>
        <w:tabs>
          <w:tab w:val="left" w:pos="312"/>
        </w:tabs>
      </w:pPr>
    </w:lvl>
  </w:abstractNum>
  <w:abstractNum w:abstractNumId="1">
    <w:nsid w:val="E9E08A24"/>
    <w:multiLevelType w:val="singleLevel"/>
    <w:tmpl w:val="E9E08A24"/>
    <w:lvl w:ilvl="0" w:tentative="0">
      <w:start w:val="3"/>
      <w:numFmt w:val="chineseCounting"/>
      <w:suff w:val="nothing"/>
      <w:lvlText w:val="（%1）"/>
      <w:lvlJc w:val="left"/>
      <w:rPr>
        <w:rFonts w:hint="eastAsia"/>
        <w:color w:val="auto"/>
      </w:rPr>
    </w:lvl>
  </w:abstractNum>
  <w:abstractNum w:abstractNumId="2">
    <w:nsid w:val="F0EB62E8"/>
    <w:multiLevelType w:val="singleLevel"/>
    <w:tmpl w:val="F0EB62E8"/>
    <w:lvl w:ilvl="0" w:tentative="0">
      <w:start w:val="3"/>
      <w:numFmt w:val="chineseCounting"/>
      <w:suff w:val="space"/>
      <w:lvlText w:val="第%1部分"/>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67863"/>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F41E2C"/>
    <w:rsid w:val="09275461"/>
    <w:rsid w:val="09441AA1"/>
    <w:rsid w:val="09C4782E"/>
    <w:rsid w:val="09CD476A"/>
    <w:rsid w:val="0AE5047F"/>
    <w:rsid w:val="0ECB7368"/>
    <w:rsid w:val="0FC908FB"/>
    <w:rsid w:val="11612EA5"/>
    <w:rsid w:val="14216063"/>
    <w:rsid w:val="15745493"/>
    <w:rsid w:val="158D04A1"/>
    <w:rsid w:val="17541E67"/>
    <w:rsid w:val="17C63F8C"/>
    <w:rsid w:val="1A7176E9"/>
    <w:rsid w:val="1BB1287E"/>
    <w:rsid w:val="1C635C29"/>
    <w:rsid w:val="1D2A0873"/>
    <w:rsid w:val="209F2E6B"/>
    <w:rsid w:val="215D4A73"/>
    <w:rsid w:val="2322550C"/>
    <w:rsid w:val="236C7BED"/>
    <w:rsid w:val="2734053D"/>
    <w:rsid w:val="2CEF4908"/>
    <w:rsid w:val="2E4F6256"/>
    <w:rsid w:val="32DF1BB0"/>
    <w:rsid w:val="32E727A1"/>
    <w:rsid w:val="33E57375"/>
    <w:rsid w:val="36146D1E"/>
    <w:rsid w:val="36230505"/>
    <w:rsid w:val="366F5A44"/>
    <w:rsid w:val="38D651A9"/>
    <w:rsid w:val="3B896C2D"/>
    <w:rsid w:val="3F591E2C"/>
    <w:rsid w:val="458D7E08"/>
    <w:rsid w:val="462E0DFE"/>
    <w:rsid w:val="4A4965A0"/>
    <w:rsid w:val="4B030956"/>
    <w:rsid w:val="4F5125F7"/>
    <w:rsid w:val="4FDC066D"/>
    <w:rsid w:val="50EA1E88"/>
    <w:rsid w:val="51F9745D"/>
    <w:rsid w:val="54F6469B"/>
    <w:rsid w:val="55DD4DFB"/>
    <w:rsid w:val="564C5E20"/>
    <w:rsid w:val="5661367A"/>
    <w:rsid w:val="567A6E1F"/>
    <w:rsid w:val="5B2D42FC"/>
    <w:rsid w:val="5B697371"/>
    <w:rsid w:val="5C6C4B26"/>
    <w:rsid w:val="5DCF4E3F"/>
    <w:rsid w:val="5FE740DF"/>
    <w:rsid w:val="61C623AE"/>
    <w:rsid w:val="6327254B"/>
    <w:rsid w:val="639F4510"/>
    <w:rsid w:val="64293705"/>
    <w:rsid w:val="660752E1"/>
    <w:rsid w:val="66B67992"/>
    <w:rsid w:val="673C6F2C"/>
    <w:rsid w:val="691F15AB"/>
    <w:rsid w:val="6B922065"/>
    <w:rsid w:val="6CC858A2"/>
    <w:rsid w:val="6F632E19"/>
    <w:rsid w:val="6FE9181A"/>
    <w:rsid w:val="70E60E46"/>
    <w:rsid w:val="720E6FC7"/>
    <w:rsid w:val="724179B2"/>
    <w:rsid w:val="77B37656"/>
    <w:rsid w:val="7C6A42D5"/>
    <w:rsid w:val="7D024843"/>
    <w:rsid w:val="7D1B19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4972</Words>
  <Characters>5404</Characters>
  <Lines>37</Lines>
  <Paragraphs>10</Paragraphs>
  <TotalTime>0</TotalTime>
  <ScaleCrop>false</ScaleCrop>
  <LinksUpToDate>false</LinksUpToDate>
  <CharactersWithSpaces>5442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2023-06-16T04:54:10Z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